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273" w:rsidRPr="00D40EE7" w:rsidRDefault="00376273" w:rsidP="00376273">
      <w:pPr>
        <w:pStyle w:val="BodyText"/>
        <w:kinsoku w:val="0"/>
        <w:overflowPunct w:val="0"/>
        <w:spacing w:line="245" w:lineRule="exact"/>
        <w:rPr>
          <w:i w:val="0"/>
        </w:rPr>
      </w:pPr>
    </w:p>
    <w:p w:rsidR="00631634" w:rsidRPr="00D40EE7" w:rsidRDefault="00631634" w:rsidP="00631634">
      <w:pPr>
        <w:pStyle w:val="BodyText"/>
        <w:kinsoku w:val="0"/>
        <w:overflowPunct w:val="0"/>
        <w:spacing w:line="245" w:lineRule="exact"/>
        <w:jc w:val="center"/>
        <w:rPr>
          <w:b/>
          <w:i w:val="0"/>
        </w:rPr>
      </w:pPr>
      <w:r w:rsidRPr="00D40EE7">
        <w:rPr>
          <w:b/>
          <w:i w:val="0"/>
        </w:rPr>
        <w:t xml:space="preserve">AquaWatch Work Package 3 Data Call </w:t>
      </w:r>
      <w:r w:rsidR="00913D19">
        <w:rPr>
          <w:b/>
          <w:i w:val="0"/>
        </w:rPr>
        <w:t>–</w:t>
      </w:r>
      <w:r w:rsidR="00D37696">
        <w:rPr>
          <w:b/>
          <w:i w:val="0"/>
        </w:rPr>
        <w:t xml:space="preserve"> </w:t>
      </w:r>
      <w:r w:rsidR="005143A8">
        <w:rPr>
          <w:b/>
          <w:i w:val="0"/>
        </w:rPr>
        <w:t>May</w:t>
      </w:r>
      <w:r w:rsidR="00913D19">
        <w:rPr>
          <w:b/>
          <w:i w:val="0"/>
        </w:rPr>
        <w:t xml:space="preserve"> 2017</w:t>
      </w:r>
    </w:p>
    <w:p w:rsidR="00631634" w:rsidRPr="00D40EE7" w:rsidRDefault="00631634" w:rsidP="00376273">
      <w:pPr>
        <w:pStyle w:val="BodyText"/>
        <w:kinsoku w:val="0"/>
        <w:overflowPunct w:val="0"/>
        <w:spacing w:line="245" w:lineRule="exact"/>
        <w:rPr>
          <w:i w:val="0"/>
        </w:rPr>
      </w:pPr>
      <w:bookmarkStart w:id="0" w:name="_GoBack"/>
      <w:bookmarkEnd w:id="0"/>
    </w:p>
    <w:p w:rsidR="00915B75" w:rsidRPr="00D40EE7" w:rsidRDefault="00F55AAF" w:rsidP="00915B75">
      <w:pPr>
        <w:pStyle w:val="BodyText"/>
        <w:kinsoku w:val="0"/>
        <w:overflowPunct w:val="0"/>
        <w:spacing w:line="245" w:lineRule="exact"/>
        <w:rPr>
          <w:i w:val="0"/>
        </w:rPr>
      </w:pPr>
      <w:r w:rsidRPr="00D40EE7">
        <w:rPr>
          <w:i w:val="0"/>
        </w:rPr>
        <w:t>AquaWatch is developing a</w:t>
      </w:r>
      <w:r w:rsidR="0012329B">
        <w:rPr>
          <w:i w:val="0"/>
        </w:rPr>
        <w:t xml:space="preserve">n </w:t>
      </w:r>
      <w:r w:rsidR="00D37696">
        <w:rPr>
          <w:i w:val="0"/>
        </w:rPr>
        <w:t>initial</w:t>
      </w:r>
      <w:r w:rsidRPr="00D40EE7">
        <w:rPr>
          <w:i w:val="0"/>
        </w:rPr>
        <w:t xml:space="preserve"> </w:t>
      </w:r>
      <w:r w:rsidR="00D40EE7">
        <w:rPr>
          <w:i w:val="0"/>
        </w:rPr>
        <w:t xml:space="preserve">product suite </w:t>
      </w:r>
      <w:r w:rsidRPr="00D40EE7">
        <w:rPr>
          <w:i w:val="0"/>
        </w:rPr>
        <w:t>for</w:t>
      </w:r>
      <w:r w:rsidR="00915B75">
        <w:rPr>
          <w:i w:val="0"/>
        </w:rPr>
        <w:t xml:space="preserve"> W</w:t>
      </w:r>
      <w:r w:rsidRPr="00D40EE7">
        <w:rPr>
          <w:i w:val="0"/>
        </w:rPr>
        <w:t xml:space="preserve">ork </w:t>
      </w:r>
      <w:r w:rsidR="00915B75">
        <w:rPr>
          <w:i w:val="0"/>
        </w:rPr>
        <w:t>P</w:t>
      </w:r>
      <w:r w:rsidRPr="00D40EE7">
        <w:rPr>
          <w:i w:val="0"/>
        </w:rPr>
        <w:t xml:space="preserve">ackage 3 – </w:t>
      </w:r>
      <w:r w:rsidR="00FD6CDB" w:rsidRPr="00FD6CDB">
        <w:t>v</w:t>
      </w:r>
      <w:r w:rsidRPr="00D40EE7">
        <w:t>isible demonstration products of water quality parameters</w:t>
      </w:r>
      <w:r w:rsidRPr="00D40EE7">
        <w:rPr>
          <w:i w:val="0"/>
        </w:rPr>
        <w:t xml:space="preserve">. </w:t>
      </w:r>
      <w:r w:rsidR="00915B75">
        <w:rPr>
          <w:i w:val="0"/>
        </w:rPr>
        <w:t>The purpose of this product is to demonstrate to users today’s capability of the global community to produce water related information at global scale. This Aquawatch Demonstration product shall be based on products readily available from community members.</w:t>
      </w:r>
    </w:p>
    <w:p w:rsidR="00164A0F" w:rsidRDefault="00164A0F" w:rsidP="00376273">
      <w:pPr>
        <w:pStyle w:val="BodyText"/>
        <w:kinsoku w:val="0"/>
        <w:overflowPunct w:val="0"/>
        <w:spacing w:line="245" w:lineRule="exact"/>
        <w:rPr>
          <w:i w:val="0"/>
        </w:rPr>
      </w:pPr>
    </w:p>
    <w:p w:rsidR="00F55AAF" w:rsidRDefault="00F55AAF" w:rsidP="00376273">
      <w:pPr>
        <w:pStyle w:val="BodyText"/>
        <w:kinsoku w:val="0"/>
        <w:overflowPunct w:val="0"/>
        <w:spacing w:line="245" w:lineRule="exact"/>
        <w:rPr>
          <w:i w:val="0"/>
        </w:rPr>
      </w:pPr>
      <w:r w:rsidRPr="00D40EE7">
        <w:rPr>
          <w:i w:val="0"/>
        </w:rPr>
        <w:t xml:space="preserve">This product </w:t>
      </w:r>
      <w:r w:rsidR="00936878">
        <w:rPr>
          <w:i w:val="0"/>
        </w:rPr>
        <w:t xml:space="preserve">suite </w:t>
      </w:r>
      <w:r w:rsidRPr="00D40EE7">
        <w:rPr>
          <w:i w:val="0"/>
        </w:rPr>
        <w:t xml:space="preserve">will include </w:t>
      </w:r>
      <w:r w:rsidR="00D40EE7">
        <w:rPr>
          <w:i w:val="0"/>
        </w:rPr>
        <w:t xml:space="preserve">an NTU </w:t>
      </w:r>
      <w:r w:rsidRPr="00D40EE7">
        <w:rPr>
          <w:i w:val="0"/>
        </w:rPr>
        <w:t xml:space="preserve">turbidity </w:t>
      </w:r>
      <w:r w:rsidR="00D40EE7">
        <w:rPr>
          <w:i w:val="0"/>
        </w:rPr>
        <w:t xml:space="preserve">product, a </w:t>
      </w:r>
      <w:r w:rsidR="00936878">
        <w:rPr>
          <w:i w:val="0"/>
        </w:rPr>
        <w:t>S</w:t>
      </w:r>
      <w:r w:rsidRPr="00D40EE7">
        <w:rPr>
          <w:i w:val="0"/>
        </w:rPr>
        <w:t>ecchi disk depth</w:t>
      </w:r>
      <w:r w:rsidR="00D40EE7">
        <w:rPr>
          <w:i w:val="0"/>
        </w:rPr>
        <w:t xml:space="preserve"> product</w:t>
      </w:r>
      <w:r w:rsidR="00E9411D">
        <w:rPr>
          <w:i w:val="0"/>
        </w:rPr>
        <w:t xml:space="preserve">, </w:t>
      </w:r>
      <w:r w:rsidR="00936878">
        <w:rPr>
          <w:i w:val="0"/>
        </w:rPr>
        <w:t xml:space="preserve">a diffuse attenuation coefficient product, and </w:t>
      </w:r>
      <w:r w:rsidR="00E9411D">
        <w:rPr>
          <w:i w:val="0"/>
        </w:rPr>
        <w:t xml:space="preserve">a </w:t>
      </w:r>
      <w:r w:rsidR="00936878">
        <w:rPr>
          <w:i w:val="0"/>
        </w:rPr>
        <w:t xml:space="preserve">surface </w:t>
      </w:r>
      <w:r w:rsidR="00E9411D">
        <w:rPr>
          <w:i w:val="0"/>
        </w:rPr>
        <w:t>reflectance product. A</w:t>
      </w:r>
      <w:r w:rsidRPr="00D40EE7">
        <w:rPr>
          <w:i w:val="0"/>
        </w:rPr>
        <w:t xml:space="preserve">bsorption and scattering information </w:t>
      </w:r>
      <w:r w:rsidR="00E9411D">
        <w:rPr>
          <w:i w:val="0"/>
        </w:rPr>
        <w:t>will</w:t>
      </w:r>
      <w:r w:rsidR="00915B75">
        <w:rPr>
          <w:i w:val="0"/>
        </w:rPr>
        <w:t xml:space="preserve"> also</w:t>
      </w:r>
      <w:r w:rsidR="00E9411D">
        <w:rPr>
          <w:i w:val="0"/>
        </w:rPr>
        <w:t xml:space="preserve"> be included where appropriate </w:t>
      </w:r>
      <w:r w:rsidRPr="00D40EE7">
        <w:rPr>
          <w:i w:val="0"/>
        </w:rPr>
        <w:t>for added value and product comparability. The product will be done at three resolutions – 1 km, 300 m and 100 m. The product will be coherent globally at the 1 km level, continent or country level at 300m and regional</w:t>
      </w:r>
      <w:r w:rsidR="00936878">
        <w:rPr>
          <w:i w:val="0"/>
        </w:rPr>
        <w:t xml:space="preserve"> “zoom-in”</w:t>
      </w:r>
      <w:r w:rsidRPr="00D40EE7">
        <w:rPr>
          <w:i w:val="0"/>
        </w:rPr>
        <w:t xml:space="preserve"> at the ≤100 m level. </w:t>
      </w:r>
    </w:p>
    <w:p w:rsidR="005D0FF1" w:rsidRPr="00D40EE7" w:rsidRDefault="005D0FF1" w:rsidP="00376273">
      <w:pPr>
        <w:pStyle w:val="BodyText"/>
        <w:kinsoku w:val="0"/>
        <w:overflowPunct w:val="0"/>
        <w:spacing w:line="245" w:lineRule="exact"/>
        <w:rPr>
          <w:i w:val="0"/>
        </w:rPr>
      </w:pPr>
    </w:p>
    <w:p w:rsidR="00271DA2" w:rsidRPr="00D40EE7" w:rsidRDefault="009B48E1" w:rsidP="00376273">
      <w:pPr>
        <w:pStyle w:val="BodyText"/>
        <w:kinsoku w:val="0"/>
        <w:overflowPunct w:val="0"/>
        <w:spacing w:line="245" w:lineRule="exact"/>
        <w:rPr>
          <w:i w:val="0"/>
        </w:rPr>
      </w:pPr>
      <w:r>
        <w:rPr>
          <w:i w:val="0"/>
        </w:rPr>
        <w:t xml:space="preserve">The parameters in the product suite and </w:t>
      </w:r>
      <w:r w:rsidR="00271DA2" w:rsidRPr="00D40EE7">
        <w:rPr>
          <w:i w:val="0"/>
        </w:rPr>
        <w:t xml:space="preserve">spatial information </w:t>
      </w:r>
      <w:r w:rsidR="00547607">
        <w:rPr>
          <w:i w:val="0"/>
        </w:rPr>
        <w:t>are</w:t>
      </w:r>
      <w:r w:rsidR="00271DA2" w:rsidRPr="00D40EE7">
        <w:rPr>
          <w:i w:val="0"/>
        </w:rPr>
        <w:t xml:space="preserve"> </w:t>
      </w:r>
      <w:r>
        <w:rPr>
          <w:i w:val="0"/>
        </w:rPr>
        <w:t xml:space="preserve">summarized below. </w:t>
      </w:r>
      <w:r w:rsidR="00271DA2" w:rsidRPr="00D40EE7">
        <w:rPr>
          <w:i w:val="0"/>
        </w:rPr>
        <w:t xml:space="preserve"> </w:t>
      </w:r>
    </w:p>
    <w:p w:rsidR="00271DA2" w:rsidRPr="00D40EE7" w:rsidRDefault="00271DA2" w:rsidP="00376273">
      <w:pPr>
        <w:pStyle w:val="BodyText"/>
        <w:kinsoku w:val="0"/>
        <w:overflowPunct w:val="0"/>
        <w:spacing w:line="245" w:lineRule="exact"/>
        <w:rPr>
          <w:i w:val="0"/>
        </w:rPr>
      </w:pPr>
    </w:p>
    <w:p w:rsidR="00271DA2" w:rsidRPr="00D40EE7" w:rsidRDefault="00271DA2" w:rsidP="00376273">
      <w:pPr>
        <w:pStyle w:val="BodyText"/>
        <w:kinsoku w:val="0"/>
        <w:overflowPunct w:val="0"/>
        <w:spacing w:line="245" w:lineRule="exact"/>
        <w:rPr>
          <w:b/>
          <w:i w:val="0"/>
          <w:u w:val="single"/>
        </w:rPr>
      </w:pPr>
      <w:r w:rsidRPr="00D40EE7">
        <w:rPr>
          <w:b/>
          <w:i w:val="0"/>
          <w:u w:val="single"/>
        </w:rPr>
        <w:t>Parameters</w:t>
      </w:r>
    </w:p>
    <w:p w:rsidR="00271DA2" w:rsidRPr="00D40EE7" w:rsidRDefault="00271DA2" w:rsidP="00376273">
      <w:pPr>
        <w:pStyle w:val="BodyText"/>
        <w:kinsoku w:val="0"/>
        <w:overflowPunct w:val="0"/>
        <w:spacing w:line="245" w:lineRule="exact"/>
        <w:rPr>
          <w:i w:val="0"/>
        </w:rPr>
      </w:pPr>
    </w:p>
    <w:p w:rsidR="00F55AAF" w:rsidRPr="00D40EE7" w:rsidRDefault="00F55AAF" w:rsidP="00376273">
      <w:pPr>
        <w:pStyle w:val="BodyText"/>
        <w:numPr>
          <w:ilvl w:val="0"/>
          <w:numId w:val="1"/>
        </w:numPr>
        <w:kinsoku w:val="0"/>
        <w:overflowPunct w:val="0"/>
        <w:spacing w:line="245" w:lineRule="exact"/>
        <w:ind w:left="1170"/>
        <w:rPr>
          <w:i w:val="0"/>
        </w:rPr>
      </w:pPr>
      <w:r w:rsidRPr="00D40EE7">
        <w:rPr>
          <w:i w:val="0"/>
          <w:u w:val="single"/>
        </w:rPr>
        <w:t>Turbidity:</w:t>
      </w:r>
      <w:r w:rsidRPr="00D40EE7">
        <w:rPr>
          <w:b/>
          <w:i w:val="0"/>
        </w:rPr>
        <w:t xml:space="preserve"> </w:t>
      </w:r>
      <w:r w:rsidRPr="00D40EE7">
        <w:rPr>
          <w:i w:val="0"/>
        </w:rPr>
        <w:t xml:space="preserve"> satellite turbidity data in NTUs </w:t>
      </w:r>
    </w:p>
    <w:p w:rsidR="00F55AAF" w:rsidRPr="00D40EE7" w:rsidRDefault="00F55AAF" w:rsidP="00376273">
      <w:pPr>
        <w:pStyle w:val="BodyText"/>
        <w:kinsoku w:val="0"/>
        <w:overflowPunct w:val="0"/>
        <w:spacing w:line="245" w:lineRule="exact"/>
        <w:ind w:left="1170"/>
        <w:rPr>
          <w:i w:val="0"/>
        </w:rPr>
      </w:pPr>
    </w:p>
    <w:p w:rsidR="00271DA2" w:rsidRPr="00D40EE7" w:rsidRDefault="00F55AAF" w:rsidP="00376273">
      <w:pPr>
        <w:pStyle w:val="BodyText"/>
        <w:numPr>
          <w:ilvl w:val="0"/>
          <w:numId w:val="1"/>
        </w:numPr>
        <w:kinsoku w:val="0"/>
        <w:overflowPunct w:val="0"/>
        <w:spacing w:line="245" w:lineRule="exact"/>
        <w:ind w:left="1170"/>
        <w:rPr>
          <w:i w:val="0"/>
        </w:rPr>
      </w:pPr>
      <w:r w:rsidRPr="00D40EE7">
        <w:rPr>
          <w:i w:val="0"/>
          <w:u w:val="single"/>
        </w:rPr>
        <w:t>Reflectance:</w:t>
      </w:r>
      <w:r w:rsidRPr="00D40EE7">
        <w:rPr>
          <w:b/>
          <w:i w:val="0"/>
        </w:rPr>
        <w:t xml:space="preserve"> </w:t>
      </w:r>
      <w:r w:rsidR="00271DA2" w:rsidRPr="00D40EE7">
        <w:rPr>
          <w:i w:val="0"/>
        </w:rPr>
        <w:t xml:space="preserve">satellite </w:t>
      </w:r>
      <w:r w:rsidRPr="00D40EE7">
        <w:rPr>
          <w:i w:val="0"/>
        </w:rPr>
        <w:t xml:space="preserve">reflectance </w:t>
      </w:r>
      <w:r w:rsidR="00271DA2" w:rsidRPr="00D40EE7">
        <w:rPr>
          <w:i w:val="0"/>
        </w:rPr>
        <w:t xml:space="preserve">data in RSS </w:t>
      </w:r>
    </w:p>
    <w:p w:rsidR="00271DA2" w:rsidRPr="00D40EE7" w:rsidRDefault="00271DA2" w:rsidP="009B48E1">
      <w:pPr>
        <w:pStyle w:val="BodyText"/>
        <w:kinsoku w:val="0"/>
        <w:overflowPunct w:val="0"/>
        <w:ind w:left="1170"/>
        <w:rPr>
          <w:i w:val="0"/>
        </w:rPr>
      </w:pPr>
    </w:p>
    <w:p w:rsidR="00F55AAF" w:rsidRDefault="00271DA2" w:rsidP="009B48E1">
      <w:pPr>
        <w:pStyle w:val="BodyText"/>
        <w:numPr>
          <w:ilvl w:val="0"/>
          <w:numId w:val="1"/>
        </w:numPr>
        <w:kinsoku w:val="0"/>
        <w:overflowPunct w:val="0"/>
        <w:ind w:left="1170"/>
        <w:rPr>
          <w:i w:val="0"/>
        </w:rPr>
      </w:pPr>
      <w:r w:rsidRPr="00D40EE7">
        <w:rPr>
          <w:i w:val="0"/>
          <w:u w:val="single"/>
        </w:rPr>
        <w:t>Secchi disk depth:</w:t>
      </w:r>
      <w:r w:rsidRPr="00D40EE7">
        <w:rPr>
          <w:b/>
          <w:i w:val="0"/>
        </w:rPr>
        <w:t xml:space="preserve"> </w:t>
      </w:r>
      <w:r w:rsidRPr="00D40EE7">
        <w:rPr>
          <w:i w:val="0"/>
        </w:rPr>
        <w:t xml:space="preserve">satellite </w:t>
      </w:r>
      <w:r w:rsidR="00936878">
        <w:rPr>
          <w:i w:val="0"/>
        </w:rPr>
        <w:t>S</w:t>
      </w:r>
      <w:r w:rsidRPr="00D40EE7">
        <w:rPr>
          <w:i w:val="0"/>
        </w:rPr>
        <w:t>ecchi disk data in SDD</w:t>
      </w:r>
    </w:p>
    <w:p w:rsidR="00164A0F" w:rsidRDefault="00164A0F" w:rsidP="00164A0F">
      <w:pPr>
        <w:pStyle w:val="BodyText"/>
        <w:kinsoku w:val="0"/>
        <w:overflowPunct w:val="0"/>
        <w:ind w:left="1170"/>
        <w:rPr>
          <w:i w:val="0"/>
        </w:rPr>
      </w:pPr>
    </w:p>
    <w:p w:rsidR="009B48E1" w:rsidRPr="009B48E1" w:rsidRDefault="009B48E1" w:rsidP="00376273">
      <w:pPr>
        <w:pStyle w:val="BodyText"/>
        <w:numPr>
          <w:ilvl w:val="0"/>
          <w:numId w:val="1"/>
        </w:numPr>
        <w:kinsoku w:val="0"/>
        <w:overflowPunct w:val="0"/>
        <w:spacing w:line="245" w:lineRule="exact"/>
        <w:ind w:left="1170"/>
        <w:rPr>
          <w:i w:val="0"/>
          <w:u w:val="single"/>
        </w:rPr>
      </w:pPr>
      <w:r w:rsidRPr="009B48E1">
        <w:rPr>
          <w:i w:val="0"/>
          <w:u w:val="single"/>
        </w:rPr>
        <w:t xml:space="preserve">Diffuse attenuation coefficient: </w:t>
      </w:r>
      <w:r>
        <w:rPr>
          <w:i w:val="0"/>
        </w:rPr>
        <w:t xml:space="preserve"> kd(</w:t>
      </w:r>
      <w:r w:rsidR="00B40467">
        <w:rPr>
          <w:i w:val="0"/>
        </w:rPr>
        <w:t>X)</w:t>
      </w:r>
      <w:r>
        <w:rPr>
          <w:i w:val="0"/>
        </w:rPr>
        <w:t xml:space="preserve"> satellite data</w:t>
      </w:r>
    </w:p>
    <w:p w:rsidR="00F55AAF" w:rsidRPr="00D40EE7" w:rsidRDefault="00F55AAF" w:rsidP="00376273">
      <w:pPr>
        <w:pStyle w:val="BodyText"/>
        <w:kinsoku w:val="0"/>
        <w:overflowPunct w:val="0"/>
        <w:spacing w:line="245" w:lineRule="exact"/>
        <w:rPr>
          <w:i w:val="0"/>
        </w:rPr>
      </w:pPr>
    </w:p>
    <w:p w:rsidR="00271DA2" w:rsidRPr="00D40EE7" w:rsidRDefault="00271DA2" w:rsidP="00376273">
      <w:pPr>
        <w:pStyle w:val="BodyText"/>
        <w:kinsoku w:val="0"/>
        <w:overflowPunct w:val="0"/>
        <w:spacing w:line="245" w:lineRule="exact"/>
        <w:rPr>
          <w:b/>
          <w:i w:val="0"/>
        </w:rPr>
      </w:pPr>
      <w:r w:rsidRPr="00D40EE7">
        <w:rPr>
          <w:b/>
          <w:i w:val="0"/>
          <w:u w:val="single"/>
        </w:rPr>
        <w:t xml:space="preserve">Spatial resolution </w:t>
      </w:r>
    </w:p>
    <w:p w:rsidR="00271DA2" w:rsidRPr="00D40EE7" w:rsidRDefault="00271DA2" w:rsidP="00376273">
      <w:pPr>
        <w:pStyle w:val="BodyText"/>
        <w:kinsoku w:val="0"/>
        <w:overflowPunct w:val="0"/>
        <w:spacing w:line="245" w:lineRule="exact"/>
        <w:rPr>
          <w:i w:val="0"/>
        </w:rPr>
      </w:pPr>
    </w:p>
    <w:p w:rsidR="00F55AAF" w:rsidRPr="00D40EE7" w:rsidRDefault="00F55AAF" w:rsidP="00376273">
      <w:pPr>
        <w:pStyle w:val="BodyText"/>
        <w:numPr>
          <w:ilvl w:val="0"/>
          <w:numId w:val="2"/>
        </w:numPr>
        <w:kinsoku w:val="0"/>
        <w:overflowPunct w:val="0"/>
        <w:spacing w:line="245" w:lineRule="exact"/>
        <w:ind w:left="1170"/>
        <w:rPr>
          <w:i w:val="0"/>
        </w:rPr>
      </w:pPr>
      <w:r w:rsidRPr="00D40EE7">
        <w:rPr>
          <w:b/>
          <w:i w:val="0"/>
        </w:rPr>
        <w:t xml:space="preserve">1 km </w:t>
      </w:r>
      <w:r w:rsidRPr="00D40EE7">
        <w:rPr>
          <w:i w:val="0"/>
        </w:rPr>
        <w:t xml:space="preserve">data at a global, continent or country level. Various time scales will be considered.  </w:t>
      </w:r>
    </w:p>
    <w:p w:rsidR="00F55AAF" w:rsidRPr="00D40EE7" w:rsidRDefault="00F55AAF" w:rsidP="00376273">
      <w:pPr>
        <w:pStyle w:val="BodyText"/>
        <w:kinsoku w:val="0"/>
        <w:overflowPunct w:val="0"/>
        <w:spacing w:line="245" w:lineRule="exact"/>
        <w:rPr>
          <w:i w:val="0"/>
        </w:rPr>
      </w:pPr>
    </w:p>
    <w:p w:rsidR="00F55AAF" w:rsidRPr="00D40EE7" w:rsidRDefault="00F55AAF" w:rsidP="00376273">
      <w:pPr>
        <w:pStyle w:val="BodyText"/>
        <w:numPr>
          <w:ilvl w:val="0"/>
          <w:numId w:val="2"/>
        </w:numPr>
        <w:kinsoku w:val="0"/>
        <w:overflowPunct w:val="0"/>
        <w:spacing w:line="245" w:lineRule="exact"/>
        <w:ind w:left="1170"/>
        <w:rPr>
          <w:i w:val="0"/>
        </w:rPr>
      </w:pPr>
      <w:r w:rsidRPr="00D40EE7">
        <w:rPr>
          <w:b/>
          <w:i w:val="0"/>
        </w:rPr>
        <w:t xml:space="preserve">300 m </w:t>
      </w:r>
      <w:r w:rsidRPr="00D40EE7">
        <w:rPr>
          <w:i w:val="0"/>
        </w:rPr>
        <w:t xml:space="preserve">data at the continent or country level. Various time scales will be considered.  </w:t>
      </w:r>
    </w:p>
    <w:p w:rsidR="00F55AAF" w:rsidRPr="00D40EE7" w:rsidRDefault="00F55AAF" w:rsidP="00376273">
      <w:pPr>
        <w:pStyle w:val="BodyText"/>
        <w:kinsoku w:val="0"/>
        <w:overflowPunct w:val="0"/>
        <w:spacing w:line="245" w:lineRule="exact"/>
        <w:rPr>
          <w:i w:val="0"/>
        </w:rPr>
      </w:pPr>
    </w:p>
    <w:p w:rsidR="00F55AAF" w:rsidRPr="00D40EE7" w:rsidRDefault="00F55AAF" w:rsidP="00376273">
      <w:pPr>
        <w:pStyle w:val="BodyText"/>
        <w:numPr>
          <w:ilvl w:val="0"/>
          <w:numId w:val="2"/>
        </w:numPr>
        <w:kinsoku w:val="0"/>
        <w:overflowPunct w:val="0"/>
        <w:spacing w:line="245" w:lineRule="exact"/>
        <w:ind w:left="1170"/>
        <w:rPr>
          <w:i w:val="0"/>
        </w:rPr>
      </w:pPr>
      <w:r w:rsidRPr="00D40EE7">
        <w:rPr>
          <w:b/>
          <w:i w:val="0"/>
        </w:rPr>
        <w:t>≤100 m</w:t>
      </w:r>
      <w:r w:rsidRPr="00D40EE7">
        <w:rPr>
          <w:i w:val="0"/>
        </w:rPr>
        <w:t xml:space="preserve"> data at the regional level. Various time scales will be considered.  </w:t>
      </w:r>
    </w:p>
    <w:p w:rsidR="00271DA2" w:rsidRPr="00D40EE7" w:rsidRDefault="00271DA2" w:rsidP="00376273">
      <w:pPr>
        <w:pStyle w:val="BodyText"/>
        <w:kinsoku w:val="0"/>
        <w:overflowPunct w:val="0"/>
        <w:spacing w:line="245" w:lineRule="exact"/>
        <w:rPr>
          <w:i w:val="0"/>
        </w:rPr>
      </w:pPr>
    </w:p>
    <w:p w:rsidR="00271DA2" w:rsidRPr="00D40EE7" w:rsidRDefault="00271DA2" w:rsidP="00376273">
      <w:pPr>
        <w:pStyle w:val="BodyText"/>
        <w:kinsoku w:val="0"/>
        <w:overflowPunct w:val="0"/>
        <w:spacing w:line="245" w:lineRule="exact"/>
        <w:rPr>
          <w:i w:val="0"/>
        </w:rPr>
      </w:pPr>
      <w:r w:rsidRPr="00D40EE7">
        <w:rPr>
          <w:i w:val="0"/>
        </w:rPr>
        <w:t xml:space="preserve">We are requesting that AquaWatch participants submit </w:t>
      </w:r>
      <w:r w:rsidR="00C01AEB" w:rsidRPr="00D40EE7">
        <w:rPr>
          <w:i w:val="0"/>
        </w:rPr>
        <w:t>the following information about available data sets:</w:t>
      </w:r>
    </w:p>
    <w:p w:rsidR="00C01AEB" w:rsidRPr="00D40EE7" w:rsidRDefault="00C01AEB" w:rsidP="00376273">
      <w:pPr>
        <w:pStyle w:val="BodyText"/>
        <w:kinsoku w:val="0"/>
        <w:overflowPunct w:val="0"/>
        <w:spacing w:line="245" w:lineRule="exact"/>
        <w:rPr>
          <w:i w:val="0"/>
        </w:rPr>
      </w:pPr>
    </w:p>
    <w:p w:rsidR="00C01AEB" w:rsidRPr="00D40EE7" w:rsidRDefault="00C01AEB" w:rsidP="00376273">
      <w:pPr>
        <w:pStyle w:val="BodyText"/>
        <w:kinsoku w:val="0"/>
        <w:overflowPunct w:val="0"/>
        <w:spacing w:line="245" w:lineRule="exact"/>
        <w:rPr>
          <w:i w:val="0"/>
        </w:rPr>
      </w:pPr>
      <w:r w:rsidRPr="00D40EE7">
        <w:rPr>
          <w:i w:val="0"/>
        </w:rPr>
        <w:tab/>
      </w:r>
      <w:r w:rsidRPr="00D40EE7">
        <w:rPr>
          <w:i w:val="0"/>
        </w:rPr>
        <w:tab/>
        <w:t>1. What parameter do you have data for?</w:t>
      </w:r>
    </w:p>
    <w:p w:rsidR="00C01AEB" w:rsidRPr="00D40EE7" w:rsidRDefault="00C01AEB" w:rsidP="00376273">
      <w:pPr>
        <w:pStyle w:val="BodyText"/>
        <w:kinsoku w:val="0"/>
        <w:overflowPunct w:val="0"/>
        <w:spacing w:line="245" w:lineRule="exact"/>
        <w:rPr>
          <w:i w:val="0"/>
        </w:rPr>
      </w:pPr>
    </w:p>
    <w:p w:rsidR="00C01AEB" w:rsidRPr="00D40EE7" w:rsidRDefault="00C01AEB" w:rsidP="00376273">
      <w:pPr>
        <w:pStyle w:val="BodyText"/>
        <w:kinsoku w:val="0"/>
        <w:overflowPunct w:val="0"/>
        <w:spacing w:line="245" w:lineRule="exact"/>
        <w:rPr>
          <w:i w:val="0"/>
        </w:rPr>
      </w:pPr>
      <w:r w:rsidRPr="00D40EE7">
        <w:rPr>
          <w:i w:val="0"/>
        </w:rPr>
        <w:tab/>
      </w:r>
      <w:r w:rsidRPr="00D40EE7">
        <w:rPr>
          <w:i w:val="0"/>
        </w:rPr>
        <w:tab/>
        <w:t>2. What is the spatial resolution of your data?</w:t>
      </w:r>
    </w:p>
    <w:p w:rsidR="00C01AEB" w:rsidRPr="00D40EE7" w:rsidRDefault="00C01AEB" w:rsidP="00376273">
      <w:pPr>
        <w:pStyle w:val="BodyText"/>
        <w:kinsoku w:val="0"/>
        <w:overflowPunct w:val="0"/>
        <w:spacing w:line="245" w:lineRule="exact"/>
        <w:rPr>
          <w:i w:val="0"/>
        </w:rPr>
      </w:pPr>
      <w:r w:rsidRPr="00D40EE7">
        <w:rPr>
          <w:i w:val="0"/>
        </w:rPr>
        <w:tab/>
      </w:r>
      <w:r w:rsidRPr="00D40EE7">
        <w:rPr>
          <w:i w:val="0"/>
        </w:rPr>
        <w:tab/>
      </w:r>
    </w:p>
    <w:p w:rsidR="00C01AEB" w:rsidRPr="00D40EE7" w:rsidRDefault="00C01AEB" w:rsidP="00376273">
      <w:pPr>
        <w:pStyle w:val="BodyText"/>
        <w:kinsoku w:val="0"/>
        <w:overflowPunct w:val="0"/>
        <w:spacing w:line="245" w:lineRule="exact"/>
        <w:ind w:left="720" w:firstLine="720"/>
        <w:rPr>
          <w:i w:val="0"/>
        </w:rPr>
      </w:pPr>
      <w:r w:rsidRPr="00D40EE7">
        <w:rPr>
          <w:i w:val="0"/>
        </w:rPr>
        <w:t>3. What is the geographic range of your data?</w:t>
      </w:r>
    </w:p>
    <w:p w:rsidR="00C01AEB" w:rsidRPr="00D40EE7" w:rsidRDefault="00C01AEB" w:rsidP="00376273">
      <w:pPr>
        <w:pStyle w:val="BodyText"/>
        <w:kinsoku w:val="0"/>
        <w:overflowPunct w:val="0"/>
        <w:spacing w:line="245" w:lineRule="exact"/>
        <w:ind w:firstLine="12"/>
        <w:rPr>
          <w:i w:val="0"/>
        </w:rPr>
      </w:pPr>
    </w:p>
    <w:p w:rsidR="00C01AEB" w:rsidRDefault="00C01AEB" w:rsidP="00376273">
      <w:pPr>
        <w:pStyle w:val="BodyText"/>
        <w:kinsoku w:val="0"/>
        <w:overflowPunct w:val="0"/>
        <w:spacing w:line="245" w:lineRule="exact"/>
        <w:ind w:left="720" w:firstLine="720"/>
        <w:rPr>
          <w:i w:val="0"/>
        </w:rPr>
      </w:pPr>
      <w:r w:rsidRPr="00D40EE7">
        <w:rPr>
          <w:i w:val="0"/>
        </w:rPr>
        <w:t xml:space="preserve">4. Do you have in situ data that supports your data? </w:t>
      </w:r>
    </w:p>
    <w:p w:rsidR="00164A0F" w:rsidRDefault="00164A0F">
      <w:pPr>
        <w:pStyle w:val="BodyText"/>
        <w:kinsoku w:val="0"/>
        <w:overflowPunct w:val="0"/>
        <w:spacing w:line="245" w:lineRule="exact"/>
        <w:rPr>
          <w:i w:val="0"/>
        </w:rPr>
      </w:pPr>
    </w:p>
    <w:p w:rsidR="000628DB" w:rsidRDefault="005143A8">
      <w:pPr>
        <w:pStyle w:val="BodyText"/>
        <w:kinsoku w:val="0"/>
        <w:overflowPunct w:val="0"/>
        <w:spacing w:line="245" w:lineRule="exact"/>
        <w:rPr>
          <w:i w:val="0"/>
        </w:rPr>
      </w:pPr>
      <w:r>
        <w:rPr>
          <w:i w:val="0"/>
        </w:rPr>
        <w:t xml:space="preserve">Please send your responses to </w:t>
      </w:r>
      <w:hyperlink r:id="rId8" w:history="1">
        <w:r w:rsidRPr="00CF7DC2">
          <w:rPr>
            <w:rStyle w:val="Hyperlink"/>
          </w:rPr>
          <w:t>carsten.brockmann@brockmann-consult.de</w:t>
        </w:r>
      </w:hyperlink>
      <w:r>
        <w:rPr>
          <w:i w:val="0"/>
        </w:rPr>
        <w:t xml:space="preserve"> and </w:t>
      </w:r>
      <w:hyperlink r:id="rId9" w:history="1">
        <w:r w:rsidRPr="00CF7DC2">
          <w:rPr>
            <w:rStyle w:val="Hyperlink"/>
          </w:rPr>
          <w:t>Emily.Smail@noaa.gov</w:t>
        </w:r>
      </w:hyperlink>
      <w:r>
        <w:rPr>
          <w:i w:val="0"/>
        </w:rPr>
        <w:t xml:space="preserve">. </w:t>
      </w:r>
      <w:r w:rsidR="00915B75">
        <w:rPr>
          <w:i w:val="0"/>
        </w:rPr>
        <w:t xml:space="preserve">Thank you for your participation in this important AquaWatch activity.  </w:t>
      </w:r>
    </w:p>
    <w:p w:rsidR="00915B75" w:rsidRDefault="00915B75" w:rsidP="00376273">
      <w:pPr>
        <w:pStyle w:val="BodyText"/>
        <w:kinsoku w:val="0"/>
        <w:overflowPunct w:val="0"/>
        <w:spacing w:line="245" w:lineRule="exact"/>
        <w:ind w:left="720" w:firstLine="720"/>
        <w:rPr>
          <w:i w:val="0"/>
        </w:rPr>
      </w:pPr>
    </w:p>
    <w:p w:rsidR="003C2A72" w:rsidRPr="00D40EE7" w:rsidRDefault="003C2A72" w:rsidP="005D0FF1">
      <w:pPr>
        <w:rPr>
          <w:sz w:val="24"/>
          <w:szCs w:val="24"/>
        </w:rPr>
      </w:pPr>
    </w:p>
    <w:sectPr w:rsidR="003C2A72" w:rsidRPr="00D40EE7" w:rsidSect="003C2A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EA8" w:rsidRDefault="00F06EA8" w:rsidP="00936878">
      <w:pPr>
        <w:spacing w:after="0" w:line="240" w:lineRule="auto"/>
      </w:pPr>
      <w:r>
        <w:separator/>
      </w:r>
    </w:p>
  </w:endnote>
  <w:endnote w:type="continuationSeparator" w:id="0">
    <w:p w:rsidR="00F06EA8" w:rsidRDefault="00F06EA8" w:rsidP="00936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EA8" w:rsidRDefault="00F06EA8" w:rsidP="00936878">
      <w:pPr>
        <w:spacing w:after="0" w:line="240" w:lineRule="auto"/>
      </w:pPr>
      <w:r>
        <w:separator/>
      </w:r>
    </w:p>
  </w:footnote>
  <w:footnote w:type="continuationSeparator" w:id="0">
    <w:p w:rsidR="00F06EA8" w:rsidRDefault="00F06EA8" w:rsidP="00936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E50A6"/>
    <w:multiLevelType w:val="hybridMultilevel"/>
    <w:tmpl w:val="33BE54C4"/>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1" w15:restartNumberingAfterBreak="0">
    <w:nsid w:val="7F6D5F29"/>
    <w:multiLevelType w:val="hybridMultilevel"/>
    <w:tmpl w:val="C5DE74A8"/>
    <w:lvl w:ilvl="0" w:tplc="04090001">
      <w:start w:val="1"/>
      <w:numFmt w:val="bullet"/>
      <w:lvlText w:val=""/>
      <w:lvlJc w:val="left"/>
      <w:pPr>
        <w:ind w:left="2508" w:hanging="360"/>
      </w:pPr>
      <w:rPr>
        <w:rFonts w:ascii="Symbol" w:hAnsi="Symbol" w:hint="default"/>
      </w:rPr>
    </w:lvl>
    <w:lvl w:ilvl="1" w:tplc="04090003" w:tentative="1">
      <w:start w:val="1"/>
      <w:numFmt w:val="bullet"/>
      <w:lvlText w:val="o"/>
      <w:lvlJc w:val="left"/>
      <w:pPr>
        <w:ind w:left="3228" w:hanging="360"/>
      </w:pPr>
      <w:rPr>
        <w:rFonts w:ascii="Courier New" w:hAnsi="Courier New" w:cs="Courier New" w:hint="default"/>
      </w:rPr>
    </w:lvl>
    <w:lvl w:ilvl="2" w:tplc="04090005" w:tentative="1">
      <w:start w:val="1"/>
      <w:numFmt w:val="bullet"/>
      <w:lvlText w:val=""/>
      <w:lvlJc w:val="left"/>
      <w:pPr>
        <w:ind w:left="3948" w:hanging="360"/>
      </w:pPr>
      <w:rPr>
        <w:rFonts w:ascii="Wingdings" w:hAnsi="Wingdings" w:hint="default"/>
      </w:rPr>
    </w:lvl>
    <w:lvl w:ilvl="3" w:tplc="04090001" w:tentative="1">
      <w:start w:val="1"/>
      <w:numFmt w:val="bullet"/>
      <w:lvlText w:val=""/>
      <w:lvlJc w:val="left"/>
      <w:pPr>
        <w:ind w:left="4668" w:hanging="360"/>
      </w:pPr>
      <w:rPr>
        <w:rFonts w:ascii="Symbol" w:hAnsi="Symbol" w:hint="default"/>
      </w:rPr>
    </w:lvl>
    <w:lvl w:ilvl="4" w:tplc="04090003" w:tentative="1">
      <w:start w:val="1"/>
      <w:numFmt w:val="bullet"/>
      <w:lvlText w:val="o"/>
      <w:lvlJc w:val="left"/>
      <w:pPr>
        <w:ind w:left="5388" w:hanging="360"/>
      </w:pPr>
      <w:rPr>
        <w:rFonts w:ascii="Courier New" w:hAnsi="Courier New" w:cs="Courier New" w:hint="default"/>
      </w:rPr>
    </w:lvl>
    <w:lvl w:ilvl="5" w:tplc="04090005" w:tentative="1">
      <w:start w:val="1"/>
      <w:numFmt w:val="bullet"/>
      <w:lvlText w:val=""/>
      <w:lvlJc w:val="left"/>
      <w:pPr>
        <w:ind w:left="6108" w:hanging="360"/>
      </w:pPr>
      <w:rPr>
        <w:rFonts w:ascii="Wingdings" w:hAnsi="Wingdings" w:hint="default"/>
      </w:rPr>
    </w:lvl>
    <w:lvl w:ilvl="6" w:tplc="04090001" w:tentative="1">
      <w:start w:val="1"/>
      <w:numFmt w:val="bullet"/>
      <w:lvlText w:val=""/>
      <w:lvlJc w:val="left"/>
      <w:pPr>
        <w:ind w:left="6828" w:hanging="360"/>
      </w:pPr>
      <w:rPr>
        <w:rFonts w:ascii="Symbol" w:hAnsi="Symbol" w:hint="default"/>
      </w:rPr>
    </w:lvl>
    <w:lvl w:ilvl="7" w:tplc="04090003" w:tentative="1">
      <w:start w:val="1"/>
      <w:numFmt w:val="bullet"/>
      <w:lvlText w:val="o"/>
      <w:lvlJc w:val="left"/>
      <w:pPr>
        <w:ind w:left="7548" w:hanging="360"/>
      </w:pPr>
      <w:rPr>
        <w:rFonts w:ascii="Courier New" w:hAnsi="Courier New" w:cs="Courier New" w:hint="default"/>
      </w:rPr>
    </w:lvl>
    <w:lvl w:ilvl="8" w:tplc="04090005" w:tentative="1">
      <w:start w:val="1"/>
      <w:numFmt w:val="bullet"/>
      <w:lvlText w:val=""/>
      <w:lvlJc w:val="left"/>
      <w:pPr>
        <w:ind w:left="826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AAF"/>
    <w:rsid w:val="00014FCA"/>
    <w:rsid w:val="000628DB"/>
    <w:rsid w:val="000A7BCF"/>
    <w:rsid w:val="0012329B"/>
    <w:rsid w:val="00162749"/>
    <w:rsid w:val="00164A0F"/>
    <w:rsid w:val="00232A35"/>
    <w:rsid w:val="00271DA2"/>
    <w:rsid w:val="00376273"/>
    <w:rsid w:val="003C2A72"/>
    <w:rsid w:val="004B4BA5"/>
    <w:rsid w:val="005143A8"/>
    <w:rsid w:val="00547607"/>
    <w:rsid w:val="005D0FF1"/>
    <w:rsid w:val="006123BF"/>
    <w:rsid w:val="00631634"/>
    <w:rsid w:val="0075069D"/>
    <w:rsid w:val="00780A61"/>
    <w:rsid w:val="007E4D30"/>
    <w:rsid w:val="00886CB5"/>
    <w:rsid w:val="00913D19"/>
    <w:rsid w:val="00915B75"/>
    <w:rsid w:val="00936878"/>
    <w:rsid w:val="009B3951"/>
    <w:rsid w:val="009B48E1"/>
    <w:rsid w:val="009C1939"/>
    <w:rsid w:val="00A45907"/>
    <w:rsid w:val="00B40467"/>
    <w:rsid w:val="00C01AEB"/>
    <w:rsid w:val="00D37696"/>
    <w:rsid w:val="00D40EE7"/>
    <w:rsid w:val="00E9411D"/>
    <w:rsid w:val="00F06EA8"/>
    <w:rsid w:val="00F17C18"/>
    <w:rsid w:val="00F55AAF"/>
    <w:rsid w:val="00FD6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A50F1"/>
  <w15:docId w15:val="{036EC554-A9CB-4560-A070-C587832C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D6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55AAF"/>
    <w:pPr>
      <w:autoSpaceDE w:val="0"/>
      <w:autoSpaceDN w:val="0"/>
      <w:adjustRightInd w:val="0"/>
      <w:spacing w:after="0" w:line="240" w:lineRule="auto"/>
    </w:pPr>
    <w:rPr>
      <w:rFonts w:ascii="Times New Roman" w:hAnsi="Times New Roman" w:cs="Times New Roman"/>
      <w:i/>
      <w:iCs/>
      <w:sz w:val="24"/>
      <w:szCs w:val="24"/>
    </w:rPr>
  </w:style>
  <w:style w:type="character" w:customStyle="1" w:styleId="BodyTextChar">
    <w:name w:val="Body Text Char"/>
    <w:basedOn w:val="DefaultParagraphFont"/>
    <w:link w:val="BodyText"/>
    <w:uiPriority w:val="1"/>
    <w:rsid w:val="00F55AAF"/>
    <w:rPr>
      <w:rFonts w:ascii="Times New Roman" w:hAnsi="Times New Roman" w:cs="Times New Roman"/>
      <w:i/>
      <w:iCs/>
      <w:sz w:val="24"/>
      <w:szCs w:val="24"/>
    </w:rPr>
  </w:style>
  <w:style w:type="paragraph" w:styleId="ListParagraph">
    <w:name w:val="List Paragraph"/>
    <w:basedOn w:val="Normal"/>
    <w:uiPriority w:val="34"/>
    <w:qFormat/>
    <w:rsid w:val="009B48E1"/>
    <w:pPr>
      <w:ind w:left="720"/>
      <w:contextualSpacing/>
    </w:pPr>
  </w:style>
  <w:style w:type="character" w:styleId="CommentReference">
    <w:name w:val="annotation reference"/>
    <w:basedOn w:val="DefaultParagraphFont"/>
    <w:uiPriority w:val="99"/>
    <w:semiHidden/>
    <w:unhideWhenUsed/>
    <w:rsid w:val="009B48E1"/>
    <w:rPr>
      <w:sz w:val="16"/>
      <w:szCs w:val="16"/>
    </w:rPr>
  </w:style>
  <w:style w:type="paragraph" w:styleId="CommentText">
    <w:name w:val="annotation text"/>
    <w:basedOn w:val="Normal"/>
    <w:link w:val="CommentTextChar"/>
    <w:uiPriority w:val="99"/>
    <w:semiHidden/>
    <w:unhideWhenUsed/>
    <w:rsid w:val="009B48E1"/>
    <w:pPr>
      <w:spacing w:line="240" w:lineRule="auto"/>
    </w:pPr>
    <w:rPr>
      <w:sz w:val="20"/>
      <w:szCs w:val="20"/>
    </w:rPr>
  </w:style>
  <w:style w:type="character" w:customStyle="1" w:styleId="CommentTextChar">
    <w:name w:val="Comment Text Char"/>
    <w:basedOn w:val="DefaultParagraphFont"/>
    <w:link w:val="CommentText"/>
    <w:uiPriority w:val="99"/>
    <w:semiHidden/>
    <w:rsid w:val="009B48E1"/>
    <w:rPr>
      <w:sz w:val="20"/>
      <w:szCs w:val="20"/>
    </w:rPr>
  </w:style>
  <w:style w:type="paragraph" w:styleId="CommentSubject">
    <w:name w:val="annotation subject"/>
    <w:basedOn w:val="CommentText"/>
    <w:next w:val="CommentText"/>
    <w:link w:val="CommentSubjectChar"/>
    <w:uiPriority w:val="99"/>
    <w:semiHidden/>
    <w:unhideWhenUsed/>
    <w:rsid w:val="009B48E1"/>
    <w:rPr>
      <w:b/>
      <w:bCs/>
    </w:rPr>
  </w:style>
  <w:style w:type="character" w:customStyle="1" w:styleId="CommentSubjectChar">
    <w:name w:val="Comment Subject Char"/>
    <w:basedOn w:val="CommentTextChar"/>
    <w:link w:val="CommentSubject"/>
    <w:uiPriority w:val="99"/>
    <w:semiHidden/>
    <w:rsid w:val="009B48E1"/>
    <w:rPr>
      <w:b/>
      <w:bCs/>
      <w:sz w:val="20"/>
      <w:szCs w:val="20"/>
    </w:rPr>
  </w:style>
  <w:style w:type="paragraph" w:styleId="BalloonText">
    <w:name w:val="Balloon Text"/>
    <w:basedOn w:val="Normal"/>
    <w:link w:val="BalloonTextChar"/>
    <w:uiPriority w:val="99"/>
    <w:semiHidden/>
    <w:unhideWhenUsed/>
    <w:rsid w:val="009B4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E1"/>
    <w:rPr>
      <w:rFonts w:ascii="Tahoma" w:hAnsi="Tahoma" w:cs="Tahoma"/>
      <w:sz w:val="16"/>
      <w:szCs w:val="16"/>
    </w:rPr>
  </w:style>
  <w:style w:type="paragraph" w:styleId="FootnoteText">
    <w:name w:val="footnote text"/>
    <w:basedOn w:val="Normal"/>
    <w:link w:val="FootnoteTextChar"/>
    <w:uiPriority w:val="99"/>
    <w:semiHidden/>
    <w:unhideWhenUsed/>
    <w:rsid w:val="009368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6878"/>
    <w:rPr>
      <w:sz w:val="20"/>
      <w:szCs w:val="20"/>
    </w:rPr>
  </w:style>
  <w:style w:type="character" w:styleId="FootnoteReference">
    <w:name w:val="footnote reference"/>
    <w:basedOn w:val="DefaultParagraphFont"/>
    <w:uiPriority w:val="99"/>
    <w:semiHidden/>
    <w:unhideWhenUsed/>
    <w:rsid w:val="00936878"/>
    <w:rPr>
      <w:vertAlign w:val="superscript"/>
    </w:rPr>
  </w:style>
  <w:style w:type="character" w:styleId="Hyperlink">
    <w:name w:val="Hyperlink"/>
    <w:basedOn w:val="DefaultParagraphFont"/>
    <w:uiPriority w:val="99"/>
    <w:unhideWhenUsed/>
    <w:rsid w:val="005143A8"/>
    <w:rPr>
      <w:color w:val="0000FF" w:themeColor="hyperlink"/>
      <w:u w:val="single"/>
    </w:rPr>
  </w:style>
  <w:style w:type="character" w:styleId="Mention">
    <w:name w:val="Mention"/>
    <w:basedOn w:val="DefaultParagraphFont"/>
    <w:uiPriority w:val="99"/>
    <w:semiHidden/>
    <w:unhideWhenUsed/>
    <w:rsid w:val="005143A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sten.brockmann@brockmann-consult.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mily.Smail@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4CFA0-8A7A-4195-B8A4-CC9E4EBC7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1785</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NOAA / NESDIS / STAR</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Smail</dc:creator>
  <cp:lastModifiedBy>Emily Smail</cp:lastModifiedBy>
  <cp:revision>2</cp:revision>
  <dcterms:created xsi:type="dcterms:W3CDTF">2017-05-22T14:58:00Z</dcterms:created>
  <dcterms:modified xsi:type="dcterms:W3CDTF">2017-05-22T14:58:00Z</dcterms:modified>
</cp:coreProperties>
</file>